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66E" w:rsidRDefault="00EA166E">
      <w:pPr>
        <w:pStyle w:val="2"/>
        <w:pBdr>
          <w:bottom w:val="single" w:sz="6" w:space="0" w:color="D6DDB9"/>
        </w:pBdr>
        <w:shd w:val="clear" w:color="auto" w:fill="FFFFFF"/>
        <w:divId w:val="1849979591"/>
        <w:rPr>
          <w:rFonts w:ascii="var(--bs-font-sans-serif)" w:eastAsia="Times New Roman" w:hAnsi="var(--bs-font-sans-serif)" w:cs="Arial"/>
          <w:color w:val="212529"/>
          <w:sz w:val="24"/>
          <w:szCs w:val="24"/>
        </w:rPr>
      </w:pPr>
      <w:r>
        <w:rPr>
          <w:rFonts w:ascii="var(--bs-font-sans-serif)" w:eastAsia="Times New Roman" w:hAnsi="var(--bs-font-sans-serif)" w:cs="Arial"/>
          <w:color w:val="212529"/>
          <w:sz w:val="24"/>
          <w:szCs w:val="24"/>
        </w:rPr>
        <w:t>:</w:t>
      </w:r>
    </w:p>
    <w:tbl>
      <w:tblPr>
        <w:tblW w:w="61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3092"/>
      </w:tblGrid>
      <w:tr w:rsidR="00EA166E">
        <w:trPr>
          <w:divId w:val="384332366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E" w:rsidRDefault="00EA166E">
            <w:pPr>
              <w:rPr>
                <w:rFonts w:ascii="var(--bs-font-sans-serif)" w:eastAsia="Times New Roman" w:hAnsi="var(--bs-font-sans-serif)" w:cs="Arial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E" w:rsidRDefault="00EA16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A166E" w:rsidRDefault="00EA166E">
      <w:pPr>
        <w:shd w:val="clear" w:color="auto" w:fill="FFFFFF"/>
        <w:divId w:val="384332366"/>
        <w:rPr>
          <w:rFonts w:ascii="Arial" w:eastAsia="Times New Roman" w:hAnsi="Arial" w:cs="Arial"/>
          <w:vanish/>
          <w:color w:val="212529"/>
        </w:rPr>
      </w:pPr>
    </w:p>
    <w:tbl>
      <w:tblPr>
        <w:tblW w:w="5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871"/>
      </w:tblGrid>
      <w:tr w:rsidR="00EA166E">
        <w:trPr>
          <w:divId w:val="3843323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66E" w:rsidRDefault="00EA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941EB83" wp14:editId="52B963A8">
                  <wp:extent cx="152400" cy="152400"/>
                  <wp:effectExtent l="0" t="0" r="0" b="0"/>
                  <wp:docPr id="1" name="Рисунок 1" descr="Microsoft Office docu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Microsoft Office docu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eastAsia="Times New Roman"/>
              </w:rPr>
              <w:t> </w:t>
            </w:r>
            <w:hyperlink r:id="rId6" w:anchor="https://nsportal.ru/sites/default/files/2018/08/19/ikt_tehnologii_iih_primenenie.doc" w:tgtFrame="_blank" w:history="1">
              <w:r>
                <w:rPr>
                  <w:rStyle w:val="a3"/>
                  <w:rFonts w:eastAsia="Times New Roman"/>
                  <w:color w:val="27638C"/>
                </w:rPr>
                <w:t>ikt_tehnologii_iih_primenenie.doc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66E" w:rsidRDefault="00EA16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КБ</w:t>
            </w:r>
          </w:p>
        </w:tc>
      </w:tr>
    </w:tbl>
    <w:p w:rsidR="00EA166E" w:rsidRDefault="002E7C49" w:rsidP="0054328E">
      <w:pPr>
        <w:divId w:val="1161703028"/>
        <w:rPr>
          <w:rFonts w:ascii="Calibri" w:hAnsi="Calibri"/>
          <w:color w:val="000000"/>
          <w:sz w:val="20"/>
          <w:szCs w:val="20"/>
        </w:rPr>
      </w:pPr>
      <w:r>
        <w:rPr>
          <w:rFonts w:eastAsia="Times New Roman"/>
        </w:rPr>
        <w:t xml:space="preserve">   </w:t>
      </w:r>
      <w:r w:rsidR="00EA166E">
        <w:rPr>
          <w:rFonts w:eastAsia="Times New Roman"/>
        </w:rPr>
        <w:t>:</w:t>
      </w:r>
      <w:r w:rsidR="00EA166E">
        <w:rPr>
          <w:rStyle w:val="c21"/>
          <w:b/>
          <w:bCs/>
          <w:color w:val="000000"/>
          <w:sz w:val="48"/>
          <w:szCs w:val="48"/>
        </w:rPr>
        <w:t>ДОКЛАД</w:t>
      </w:r>
    </w:p>
    <w:p w:rsidR="00EA166E" w:rsidRDefault="00EA166E">
      <w:pPr>
        <w:pStyle w:val="c23"/>
        <w:shd w:val="clear" w:color="auto" w:fill="FFFFFF"/>
        <w:spacing w:before="0" w:beforeAutospacing="0" w:after="0" w:afterAutospacing="0"/>
        <w:jc w:val="center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21"/>
          <w:b/>
          <w:bCs/>
          <w:color w:val="000000"/>
          <w:sz w:val="48"/>
          <w:szCs w:val="48"/>
        </w:rPr>
        <w:t>на тему:</w:t>
      </w:r>
    </w:p>
    <w:p w:rsidR="00EA166E" w:rsidRDefault="00EA166E">
      <w:pPr>
        <w:pStyle w:val="c20"/>
        <w:shd w:val="clear" w:color="auto" w:fill="FFFFFF"/>
        <w:spacing w:before="0" w:beforeAutospacing="0" w:after="0" w:afterAutospacing="0"/>
        <w:ind w:firstLine="710"/>
        <w:jc w:val="center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sz w:val="36"/>
          <w:szCs w:val="36"/>
        </w:rPr>
        <w:t>«ИКТ на уроках технологии».</w:t>
      </w:r>
    </w:p>
    <w:p w:rsidR="00EA166E" w:rsidRDefault="00EA166E">
      <w:pPr>
        <w:pStyle w:val="c13"/>
        <w:shd w:val="clear" w:color="auto" w:fill="FFFFFF"/>
        <w:spacing w:before="0" w:beforeAutospacing="0" w:after="0" w:afterAutospacing="0"/>
        <w:jc w:val="center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14"/>
          <w:rFonts w:ascii="Calibri" w:hAnsi="Calibri" w:cs="Arial"/>
          <w:color w:val="000000"/>
          <w:sz w:val="32"/>
          <w:szCs w:val="32"/>
        </w:rPr>
        <w:t>ИКТ на уроках технологии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            Стремительное развитие общества, совершенствование технологий, вызывает необходимость адекватного использования новых возможностей. С увеличением количества компьютеров в школах возрастает их роль как эффективного средства повышения результативности обучения, в том числе и по технологии. Применение компьютера позволяет повысить интеллектуальный уровень и облегчает решение практических задач. Он может быть использован как информационная система, помогающая решать технологические, конструкторские, экономические, экологические вопросы, представляя материал в более наглядном, доступном для восприятия виде. Служит источником информации для разработки творческих проектов, а также оперативного контроля за усвоением учащимися знаний и умений, обеспечивая дифференцированный подход к обучению учащихся, имеющих разный уровень готовности восприятия материала. Вышеназванные преимущества позволяют эффективно решить проблему мотивации учащихся, т.к. уроки с использованием красочных иллюстраций и различных мультимедийных объектов (звук, видео) и т.д. привлекут внимание даже самого равнодушного ученика.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Сфера применения современных технологий очень разнообразна.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Для себя я определил несколько видов применения ИКТ технологий на своих уроках.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8"/>
          <w:rFonts w:ascii="Calibri" w:hAnsi="Calibri" w:cs="Arial"/>
          <w:b/>
          <w:bCs/>
          <w:color w:val="000000"/>
          <w:sz w:val="22"/>
          <w:szCs w:val="22"/>
        </w:rPr>
        <w:t>1. Использование мультимедийных средств на уроке технологии.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Здесь компьютер используется в качестве средства визуализации материалов урока. Для работы на уроке учителю и ученикам достаточно уметь работать в пакете программ 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Microsoft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Office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. На уроке, как правило, практикуются выступления учителя или учеников с использованием компьютера, проектора, звуковых колонок, в последнее время к ним добавилась интерактивная доска. Чаще всего для выступления используют 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Microsoft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PowerPoint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 в качестве программной оболочки, в которой создается мультимедийная презентация. В зависимости от выступления преподаватель или учащийся могут включать в свою презентацию (мультимедийный проект) текстовые или графические фрагменты, анимацию, видеофильмы, а также музыкальное или голосовое сопровождение. Презентация может быть построена таким образом, чтобы наиболее оптимально решать поставленные на уроке задачи.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8"/>
          <w:rFonts w:ascii="Calibri" w:hAnsi="Calibri" w:cs="Arial"/>
          <w:b/>
          <w:bCs/>
          <w:color w:val="000000"/>
          <w:sz w:val="22"/>
          <w:szCs w:val="22"/>
        </w:rPr>
        <w:t>2. Использование тестовых оболочек.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Информационно-коммуникативные технологии играют серьезную роль в изменении системы контроля знаний учащихся. Новые системы контроля знаний на базе ИКТ (тестовые программы «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MyTest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 X» «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Rich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Test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» «Конструктор тестов» тесты в программе 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PowerPoint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 и другие) характеризуются оперативностью, регулярностью, создают широкие возможности для дифференциации (создание индивидуальных заданий, отличающихся уровнем сложности, темпом выполнения), обобщения результатов и накопления материалов, позволяющих оценивать личностную динамику ученика. Кроме того, они позволяют совмещать процедуры контроля и тренинга. Еще один важный момент связан с возможностями смещения акцентов с внешней оценки на самооценку и самоконтроль ученика. Система контроля знаний на базе ИКТ психологически более комфортна и для учителя, и для ученика. Для ученика она в значительной мере является </w:t>
      </w:r>
      <w:proofErr w:type="spellStart"/>
      <w:r>
        <w:rPr>
          <w:rStyle w:val="c5"/>
          <w:rFonts w:ascii="Calibri" w:hAnsi="Calibri" w:cs="Arial"/>
          <w:color w:val="000000"/>
          <w:sz w:val="22"/>
          <w:szCs w:val="22"/>
        </w:rPr>
        <w:t>бесстрессовой</w:t>
      </w:r>
      <w:proofErr w:type="spellEnd"/>
      <w:r>
        <w:rPr>
          <w:rStyle w:val="c5"/>
          <w:rFonts w:ascii="Calibri" w:hAnsi="Calibri" w:cs="Arial"/>
          <w:color w:val="000000"/>
          <w:sz w:val="22"/>
          <w:szCs w:val="22"/>
        </w:rPr>
        <w:t xml:space="preserve">, поскольку создается возможность работы в индивидуальном режиме, наедине с компьютером, что исключает в значительной мере фактор тревожности, связанный с непосредственным взаимодействием с учителем. А учителя она избавляет от </w:t>
      </w:r>
      <w:r>
        <w:rPr>
          <w:rStyle w:val="c5"/>
          <w:rFonts w:ascii="Calibri" w:hAnsi="Calibri" w:cs="Arial"/>
          <w:color w:val="000000"/>
          <w:sz w:val="22"/>
          <w:szCs w:val="22"/>
        </w:rPr>
        <w:lastRenderedPageBreak/>
        <w:t>рутинной работы, тем самым, экономя его силы и высвобождая время для творческой деятельности.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8"/>
          <w:rFonts w:ascii="Calibri" w:hAnsi="Calibri" w:cs="Arial"/>
          <w:b/>
          <w:bCs/>
          <w:color w:val="000000"/>
          <w:sz w:val="22"/>
          <w:szCs w:val="22"/>
        </w:rPr>
        <w:t>3. Использование современных компьютерных программ в обучении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Особенностью этого вида ИКТ является проведение уроков технологии с работой всех учащихся на компьютерах под руководством учителя.</w:t>
      </w:r>
    </w:p>
    <w:p w:rsidR="00EA166E" w:rsidRDefault="00EA166E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divId w:val="1161703028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Например, уроки домашней экономики в 8-х классах эффективнее проводить с использованием табличного редактора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Microsoft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Excel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, при помощи которого составляется бюджет семьи. Пакет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Microsoft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Office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, обладающий широким спектром инструментов для передачи, сохранения и обработки информации, дает возможность развития коммуникативных умений учащихся. Если в 5, 6 классе используются текстовый редактор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Word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, графический редактор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Paint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 и Калькулятор, то в 7-9-х классах используются и другие программы: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Excel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PowerPoint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Publisher</w:t>
      </w:r>
      <w:proofErr w:type="spellEnd"/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. При данных видах работы формируются такие умения и навыки, как излагать мысли в письменном виде представлять информацию в виде графика, схемы, написать конспект, доклад, располагать рационально текст на бумаге, отформатировать правильно текст электронного документа.</w:t>
      </w:r>
    </w:p>
    <w:p w:rsidR="00EA166E" w:rsidRDefault="00EA166E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divId w:val="1161703028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Для создания чертежей учащиеся активно используют программу КОМПАС-3D LT, которая позволяет создавать чертежи и трехмерные модели деталей.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8"/>
          <w:rFonts w:ascii="Calibri" w:hAnsi="Calibri" w:cs="Arial"/>
          <w:b/>
          <w:bCs/>
          <w:color w:val="000000"/>
          <w:sz w:val="22"/>
          <w:szCs w:val="22"/>
        </w:rPr>
        <w:t>4. Самостоятельная работа обучающихся по поиску информации.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Использование ресурсов и услуг Интернета значительно расширяет возможности и учителя и ученика во всех видах деятельности. Изучение теоретической части многих тем образовательной области «Технология» предусматривает поиск дополнительных сведений. Начиная с 5 класса, учащиеся получают задания по поиску дополнительной, занимательной информации. Во время поиска формируются коммуникационные умения и навыки самостоятельной работы с использованием средств ИКТ: искать информацию в компьютерной базе данных, в электронном документе, в локальной сети школы, в Интернете с использованием поисковых систем. </w:t>
      </w:r>
      <w:r>
        <w:rPr>
          <w:rStyle w:val="c8"/>
          <w:rFonts w:ascii="Calibri" w:hAnsi="Calibri" w:cs="Arial"/>
          <w:b/>
          <w:bCs/>
          <w:color w:val="000000"/>
          <w:sz w:val="22"/>
          <w:szCs w:val="22"/>
        </w:rPr>
        <w:t>Необходимо научить ребенка отбирать нужную информацию, анализировать, систематизировать и применить на практике полученный материал. </w:t>
      </w:r>
      <w:r>
        <w:rPr>
          <w:rStyle w:val="c5"/>
          <w:rFonts w:ascii="Calibri" w:hAnsi="Calibri" w:cs="Arial"/>
          <w:color w:val="000000"/>
          <w:sz w:val="22"/>
          <w:szCs w:val="22"/>
        </w:rPr>
        <w:t>Обучаясь в школе, ребенок должен научиться затрачивать минимум времени и средств на поиск информации в сети, что в будущем благоприятно отразится на его профессиональной деятельности и пригодится в быту.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8"/>
          <w:rFonts w:ascii="Calibri" w:hAnsi="Calibri" w:cs="Arial"/>
          <w:b/>
          <w:bCs/>
          <w:color w:val="000000"/>
          <w:sz w:val="22"/>
          <w:szCs w:val="22"/>
        </w:rPr>
        <w:t>            5. Использование ИКТ в проектной деятельности.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При организации проектной деятельности учащихся, основную информацию получают из компьютера. Оформляют работы в текстовом редакторе, осуществляют защиту результатов в буклетах и презентациях.           Появляется возможность сформировать компьютерный банк проектов: сведения об объектах труда и образцы уже выполненных проектов (на сервере школьной локальной сети). Что позволит оптимизировать проектную деятельность учащихся.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8"/>
          <w:rFonts w:ascii="Calibri" w:hAnsi="Calibri" w:cs="Arial"/>
          <w:b/>
          <w:bCs/>
          <w:color w:val="000000"/>
          <w:sz w:val="22"/>
          <w:szCs w:val="22"/>
        </w:rPr>
        <w:t>Проблемы внедрения ИКТ в работу учителя технологии.</w:t>
      </w:r>
    </w:p>
    <w:p w:rsidR="00EA166E" w:rsidRDefault="00EA166E">
      <w:pPr>
        <w:pStyle w:val="c7"/>
        <w:shd w:val="clear" w:color="auto" w:fill="FFFFFF"/>
        <w:spacing w:before="0" w:beforeAutospacing="0" w:after="0" w:afterAutospacing="0"/>
        <w:divId w:val="1161703028"/>
        <w:rPr>
          <w:rFonts w:ascii="Calibri" w:hAnsi="Calibri" w:cs="Arial"/>
          <w:color w:val="000000"/>
          <w:sz w:val="20"/>
          <w:szCs w:val="20"/>
        </w:rPr>
      </w:pPr>
      <w:r>
        <w:rPr>
          <w:rStyle w:val="c8"/>
          <w:rFonts w:ascii="Calibri" w:hAnsi="Calibri" w:cs="Arial"/>
          <w:b/>
          <w:bCs/>
          <w:color w:val="000000"/>
          <w:sz w:val="22"/>
          <w:szCs w:val="22"/>
        </w:rPr>
        <w:t>            </w:t>
      </w:r>
      <w:r>
        <w:rPr>
          <w:rStyle w:val="c5"/>
          <w:rFonts w:ascii="Calibri" w:hAnsi="Calibri" w:cs="Arial"/>
          <w:color w:val="000000"/>
          <w:sz w:val="22"/>
          <w:szCs w:val="22"/>
        </w:rPr>
        <w:t>Основные проблемы, с которыми сталкивается учитель технологии следующие:</w:t>
      </w:r>
    </w:p>
    <w:p w:rsidR="00EA166E" w:rsidRDefault="00EA166E">
      <w:pPr>
        <w:pStyle w:val="c7"/>
        <w:numPr>
          <w:ilvl w:val="0"/>
          <w:numId w:val="2"/>
        </w:numPr>
        <w:shd w:val="clear" w:color="auto" w:fill="FFFFFF"/>
        <w:ind w:left="1440"/>
        <w:divId w:val="1161703028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Компьютеры не могут находиться в одном помещении со столярным и слесарным оборудованием. Поэтому приходится, если работать с компьютерами, то целый урок, значит, на практическую часть занятия остается достаточно мало времени.</w:t>
      </w:r>
    </w:p>
    <w:p w:rsidR="00EA166E" w:rsidRDefault="00EA166E">
      <w:pPr>
        <w:pStyle w:val="c7"/>
        <w:numPr>
          <w:ilvl w:val="0"/>
          <w:numId w:val="2"/>
        </w:numPr>
        <w:shd w:val="clear" w:color="auto" w:fill="FFFFFF"/>
        <w:ind w:left="1440"/>
        <w:divId w:val="1161703028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Работа с ИКТ происходит во внеурочное время.</w:t>
      </w:r>
    </w:p>
    <w:p w:rsidR="00EA166E" w:rsidRDefault="00EA166E">
      <w:pPr>
        <w:pStyle w:val="c7"/>
        <w:numPr>
          <w:ilvl w:val="0"/>
          <w:numId w:val="2"/>
        </w:numPr>
        <w:shd w:val="clear" w:color="auto" w:fill="FFFFFF"/>
        <w:ind w:left="1440"/>
        <w:divId w:val="1161703028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Style w:val="c5"/>
          <w:rFonts w:ascii="Calibri" w:eastAsia="Times New Roman" w:hAnsi="Calibri" w:cs="Arial"/>
          <w:color w:val="000000"/>
          <w:sz w:val="22"/>
          <w:szCs w:val="22"/>
        </w:rPr>
        <w:t>Неудобство использования переносной мультимедийной техники</w:t>
      </w:r>
    </w:p>
    <w:p w:rsidR="00D04BE7" w:rsidRDefault="00D04BE7"/>
    <w:sectPr w:rsidR="00D0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r(--bs-font-sans-serif)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A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63B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E7"/>
    <w:rsid w:val="002E7C49"/>
    <w:rsid w:val="00304EE5"/>
    <w:rsid w:val="0054328E"/>
    <w:rsid w:val="00D04BE7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DF67"/>
  <w15:chartTrackingRefBased/>
  <w15:docId w15:val="{9C05E1F3-7CD9-F24D-9A49-6A6E32C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16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">
    <w:name w:val="file"/>
    <w:basedOn w:val="a0"/>
    <w:rsid w:val="00EA166E"/>
  </w:style>
  <w:style w:type="character" w:styleId="a3">
    <w:name w:val="Hyperlink"/>
    <w:basedOn w:val="a0"/>
    <w:uiPriority w:val="99"/>
    <w:semiHidden/>
    <w:unhideWhenUsed/>
    <w:rsid w:val="00EA166E"/>
    <w:rPr>
      <w:color w:val="0000FF"/>
      <w:u w:val="single"/>
    </w:rPr>
  </w:style>
  <w:style w:type="paragraph" w:customStyle="1" w:styleId="c23">
    <w:name w:val="c23"/>
    <w:basedOn w:val="a"/>
    <w:rsid w:val="00EA16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A166E"/>
  </w:style>
  <w:style w:type="paragraph" w:customStyle="1" w:styleId="c20">
    <w:name w:val="c20"/>
    <w:basedOn w:val="a"/>
    <w:rsid w:val="00EA16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A166E"/>
  </w:style>
  <w:style w:type="character" w:customStyle="1" w:styleId="c5">
    <w:name w:val="c5"/>
    <w:basedOn w:val="a0"/>
    <w:rsid w:val="00EA166E"/>
  </w:style>
  <w:style w:type="character" w:customStyle="1" w:styleId="c14">
    <w:name w:val="c14"/>
    <w:basedOn w:val="a0"/>
    <w:rsid w:val="00EA166E"/>
  </w:style>
  <w:style w:type="paragraph" w:customStyle="1" w:styleId="c13">
    <w:name w:val="c13"/>
    <w:basedOn w:val="a"/>
    <w:rsid w:val="00EA16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A16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A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0808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nsportal.ru/download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2022-01-30T13:22:00Z</dcterms:created>
  <dcterms:modified xsi:type="dcterms:W3CDTF">2022-01-30T13:22:00Z</dcterms:modified>
</cp:coreProperties>
</file>